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color w:val="46464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139918</wp:posOffset>
            </wp:positionH>
            <wp:positionV relativeFrom="paragraph">
              <wp:posOffset>57832</wp:posOffset>
            </wp:positionV>
            <wp:extent cx="3188174" cy="1910687"/>
            <wp:effectExtent l="19050" t="0" r="0" b="0"/>
            <wp:wrapSquare wrapText="bothSides"/>
            <wp:docPr id="1" name="Рисунок 0" descr="Рисунок (плакат) экология 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плакат) экология 3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174" cy="191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Человек и природа… Философы, поэты, художники всех времен и народов отдали дань этой вечной и актуальной теме. Но, пожалуй, никогда она не стояла так остро, как в наши дни, когда угроза экологического кризиса, а может быть, и катастрофа нависла над человечеством и проблема </w:t>
      </w:r>
      <w:proofErr w:type="spellStart"/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экологизации</w:t>
      </w:r>
      <w:proofErr w:type="spellEnd"/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материальной и духовной деятельности человека стала жизненной необходимостью, одним из условий сохранения общего для всех нас дома – Земли.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Экологическое воспитание детей дошкольного возраста, с нашей точки зрения, предполагает:</w:t>
      </w:r>
    </w:p>
    <w:p w:rsidR="000E160C" w:rsidRPr="000E160C" w:rsidRDefault="000E160C" w:rsidP="000E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воспитание гуманного отношения к природе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(нравственное воспитание)</w:t>
      </w:r>
    </w:p>
    <w:p w:rsidR="000E160C" w:rsidRPr="000E160C" w:rsidRDefault="000E160C" w:rsidP="000E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формирование системы экологических знаний и представлений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(интеллектуальное развитие)</w:t>
      </w:r>
    </w:p>
    <w:p w:rsidR="000E160C" w:rsidRPr="000E160C" w:rsidRDefault="000E160C" w:rsidP="000E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развитие эстетических чувств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(умение видеть и прочувствовать красоту природы, восхититься ею, желания сохранить ее)</w:t>
      </w:r>
    </w:p>
    <w:p w:rsidR="000E160C" w:rsidRPr="000E160C" w:rsidRDefault="000E160C" w:rsidP="000E16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участие детей в посильной для них деятельности по уходу за растениями и животными, по охране и защите природы.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 е. осознание ценности любого проявления жизни, стремление защитить и сберечь природу и т. д.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Критериями </w:t>
      </w:r>
      <w:proofErr w:type="spellStart"/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сформированности</w:t>
      </w:r>
      <w:proofErr w:type="spellEnd"/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 осознанного и активного, гуманного отношения к природе являются следующие:</w:t>
      </w:r>
    </w:p>
    <w:p w:rsidR="000E160C" w:rsidRPr="000E160C" w:rsidRDefault="000E160C" w:rsidP="000E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понимание необходимость бережного и заботливого отношения к природе, основанное на ее нравственно-эстетическом и практическом значении для человека;</w:t>
      </w:r>
    </w:p>
    <w:p w:rsidR="000E160C" w:rsidRPr="000E160C" w:rsidRDefault="000E160C" w:rsidP="000E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lastRenderedPageBreak/>
        <w:t>освоение норм поведения в природном окружении и соблюдении их в практической деятельности и в быту;</w:t>
      </w:r>
    </w:p>
    <w:p w:rsidR="000E160C" w:rsidRPr="000E160C" w:rsidRDefault="000E160C" w:rsidP="000E16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проявление активного отношения к объектам природы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(действенной заботы, умения оценить действия других людей по отношению к природе)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(В. Сухомлинский)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, почувствовать чужую боль как свою собственную. 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(разумеется, речь идет о животных, растениях и т. д.)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 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 xml:space="preserve"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lastRenderedPageBreak/>
        <w:t>неразрывном единстве с формированием системы доступных дошкольникам экологических знаний, которая включает:</w:t>
      </w:r>
    </w:p>
    <w:p w:rsidR="000E160C" w:rsidRPr="000E160C" w:rsidRDefault="000E160C" w:rsidP="000E16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0E160C" w:rsidRPr="000E160C" w:rsidRDefault="000E160C" w:rsidP="000E16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0E160C" w:rsidRPr="000E160C" w:rsidRDefault="000E160C" w:rsidP="000E16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осознание того, что все живые существа на Земле связаны друг с другом сложной системой связей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(все друг другу нужны, все друг от друга зависят, исчезновение любого звена нарушает цепочку, т. е. биологическое равновесие)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и в то же время каждое из них имеет свою экологическую нишу, и все они могут существовать одновременно.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(радость от выполненной работы, удостоенной похвалы воспитателя, расцветший цветок, выздоровевший щенок…)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 способствует дальнейшему развитию чувств сострадания и сопереживания.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Но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 </w:t>
      </w:r>
      <w:r w:rsidRPr="000E160C">
        <w:rPr>
          <w:rFonts w:ascii="Verdana" w:eastAsia="Times New Roman" w:hAnsi="Verdana" w:cs="Times New Roman"/>
          <w:i/>
          <w:iCs/>
          <w:color w:val="464646"/>
          <w:sz w:val="28"/>
          <w:szCs w:val="28"/>
          <w:lang w:eastAsia="ru-RU"/>
        </w:rPr>
        <w:t>(многие дети считают, то, что вредно, то некрасиво)</w:t>
      </w: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t>.</w:t>
      </w:r>
    </w:p>
    <w:p w:rsidR="000E160C" w:rsidRPr="000E160C" w:rsidRDefault="000E160C" w:rsidP="000E160C">
      <w:pPr>
        <w:spacing w:before="98" w:after="98" w:line="240" w:lineRule="auto"/>
        <w:ind w:firstLine="184"/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</w:pPr>
      <w:r w:rsidRPr="000E160C">
        <w:rPr>
          <w:rFonts w:ascii="Verdana" w:eastAsia="Times New Roman" w:hAnsi="Verdana" w:cs="Times New Roman"/>
          <w:color w:val="464646"/>
          <w:sz w:val="28"/>
          <w:szCs w:val="28"/>
          <w:lang w:eastAsia="ru-RU"/>
        </w:rPr>
        <w:lastRenderedPageBreak/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 Задача воспитателей и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1F7ACC" w:rsidRDefault="000E160C">
      <w:r>
        <w:rPr>
          <w:noProof/>
          <w:lang w:eastAsia="ru-RU"/>
        </w:rPr>
        <w:drawing>
          <wp:inline distT="0" distB="0" distL="0" distR="0">
            <wp:extent cx="5940425" cy="4274820"/>
            <wp:effectExtent l="19050" t="0" r="3175" b="0"/>
            <wp:docPr id="2" name="Рисунок 1" descr="1674073911_gas-kvas-com-p-risunki-na-temu-zabota-o-prirode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4073911_gas-kvas-com-p-risunki-na-temu-zabota-o-prirode-3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ACC" w:rsidSect="001F7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9EF"/>
    <w:multiLevelType w:val="multilevel"/>
    <w:tmpl w:val="B092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C2DB9"/>
    <w:multiLevelType w:val="multilevel"/>
    <w:tmpl w:val="15F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31F1F"/>
    <w:multiLevelType w:val="multilevel"/>
    <w:tmpl w:val="431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0E160C"/>
    <w:rsid w:val="000E160C"/>
    <w:rsid w:val="0011249C"/>
    <w:rsid w:val="001F7ACC"/>
    <w:rsid w:val="004741E1"/>
    <w:rsid w:val="0076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884</Words>
  <Characters>5045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3</cp:revision>
  <dcterms:created xsi:type="dcterms:W3CDTF">2023-10-10T16:27:00Z</dcterms:created>
  <dcterms:modified xsi:type="dcterms:W3CDTF">2023-10-10T16:32:00Z</dcterms:modified>
</cp:coreProperties>
</file>