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46" w:rsidRDefault="009E3946" w:rsidP="009E3946">
      <w:pPr>
        <w:spacing w:before="98" w:after="98" w:line="539" w:lineRule="atLeast"/>
        <w:ind w:left="196" w:right="196"/>
        <w:jc w:val="center"/>
        <w:outlineLvl w:val="2"/>
        <w:rPr>
          <w:rFonts w:ascii="Tahoma" w:eastAsia="Times New Roman" w:hAnsi="Tahoma" w:cs="Tahoma"/>
          <w:color w:val="FF0000"/>
          <w:sz w:val="39"/>
          <w:szCs w:val="39"/>
          <w:u w:val="single"/>
          <w:lang w:eastAsia="ru-RU"/>
        </w:rPr>
      </w:pPr>
      <w:r w:rsidRPr="009E3946">
        <w:rPr>
          <w:rFonts w:ascii="Tahoma" w:eastAsia="Times New Roman" w:hAnsi="Tahoma" w:cs="Tahoma"/>
          <w:color w:val="FF0000"/>
          <w:sz w:val="39"/>
          <w:szCs w:val="39"/>
          <w:u w:val="single"/>
          <w:lang w:eastAsia="ru-RU"/>
        </w:rPr>
        <w:t>Консультация для родителей</w:t>
      </w:r>
    </w:p>
    <w:p w:rsidR="009E3946" w:rsidRPr="009E3946" w:rsidRDefault="009E3946" w:rsidP="009E3946">
      <w:pPr>
        <w:spacing w:before="98" w:after="98" w:line="539" w:lineRule="atLeast"/>
        <w:ind w:left="196" w:right="196"/>
        <w:jc w:val="center"/>
        <w:outlineLvl w:val="2"/>
        <w:rPr>
          <w:rFonts w:ascii="Tahoma" w:eastAsia="Times New Roman" w:hAnsi="Tahoma" w:cs="Tahoma"/>
          <w:color w:val="FF0000"/>
          <w:sz w:val="39"/>
          <w:szCs w:val="39"/>
          <w:u w:val="single"/>
          <w:lang w:eastAsia="ru-RU"/>
        </w:rPr>
      </w:pPr>
      <w:r w:rsidRPr="009E3946">
        <w:rPr>
          <w:rFonts w:ascii="Tahoma" w:eastAsia="Times New Roman" w:hAnsi="Tahoma" w:cs="Tahoma"/>
          <w:color w:val="FF0000"/>
          <w:sz w:val="39"/>
          <w:szCs w:val="39"/>
          <w:u w:val="single"/>
          <w:lang w:eastAsia="ru-RU"/>
        </w:rPr>
        <w:t xml:space="preserve"> «Какой труд доступен детям»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>Что значит</w:t>
      </w:r>
      <w:r>
        <w:rPr>
          <w:rFonts w:ascii="Verdana" w:hAnsi="Verdana"/>
          <w:color w:val="464646"/>
          <w:sz w:val="28"/>
          <w:szCs w:val="28"/>
        </w:rPr>
        <w:t> подготовить ребенка к жизни? В чем главный залог того, что эта столь дорогая для нас жизнь будет прожита красиво, ярко, небесполезно? Вероятно, мы не ошибемся, если скажем: главное - научить любить труд и находить в нем источник радости.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>Детский труд</w:t>
      </w:r>
      <w:r>
        <w:rPr>
          <w:rFonts w:ascii="Verdana" w:hAnsi="Verdana"/>
          <w:color w:val="464646"/>
          <w:sz w:val="28"/>
          <w:szCs w:val="28"/>
        </w:rPr>
        <w:t> - это привлечение детей к работе на регулярной основе.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Дошкольникам доступен легкий хозяйственно-бытовой труд. Участие в нем имеет огромное воспитательное значение. Именно с помощью такого труда устанавливаются у ребенка взаимоотношения с окружающими его людьми.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Работая вместе с другими детьми, помогая им и получая их помощь, ребенок становится более отзывчивым, чутким. Ежедневное решение той или иной практической задачи развивает умственные способности, любознательность, настойчивость.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У детей дошкольного возраста легко вызвать желание работать, участвовать даже в тех видах труда, которые им еще мало доступны. Но гораздо труднее добиться, чтобы желание это было устойчивым. С азартом взявшись за дело, малыш способен быстро охладеть к нему, отвлечься, заняться чем-нибудь другим.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>Для малыша важнейшее средство трудового воспитания - игра.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Главной задачей трудового воспитания является формирование правильного отношения детей к труду. Она может быть успешно решена только на основе учета особенностей этой деятельности в сравнении с игрой, занятиями, на основе учета возрастных особенностей ребенка.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Дети двух-трех лет вполне в состоянии выполнить простейшие поручения - убрать свои игрушки, что-то поднять, принести - например, подать маме книгу, папе - очки, бабушке - домашние туфли.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 xml:space="preserve">Трудовое, нравственное воспитание подрастающего поколения, формирование активной позиции человека могут </w:t>
      </w:r>
      <w:r>
        <w:rPr>
          <w:rFonts w:ascii="Verdana" w:hAnsi="Verdana"/>
          <w:color w:val="464646"/>
          <w:sz w:val="28"/>
          <w:szCs w:val="28"/>
        </w:rPr>
        <w:lastRenderedPageBreak/>
        <w:t>быть достигнуты только совместными усилиями семьи и общественности.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Очень важно уметь вовремя прийти ребенку на помощь, терпеливо напоминать, что и как надо делать его, замечая даже самые маленькие достижения.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Одевая малыша, разговаривайте с ним, привлекайте его внимание к своим действиям, показывайте отдельные приемы, давайте простые задания: натяни чулочек, поправь фартучек, подай кофточку, возьми платочек.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На прогулке зимой дайте малышу лопатку, и пусть он не просто тычет ею в снег, а расчищает дорожку; весной он с удовольствием поработает маленькими граблями, совком.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Привлекайте его и к работе по дому - пусть в меру своих сил учится поддерживать порядок в квартире, ставить на место сдвинутые стулья, вытирать пыль.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Если детей включают в совместный со взрослыми и доступный труд, они трудятся с большим желанием, стремятся выполнить работу лучше и сделать больше.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Включение детей в труд взрослых на практике реализуется двумя путями: во время наблюдений и экскурсий, когда даются сведения о работе тружеников ближайшего окружения, и при организации совместной трудовой деятельности со взрослыми.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Необходимо чаще рассказывать о пользе, которую они приносят взрослым, участвуя с ними в общем труде. Постепенно дети будут осознавать, как можно помогать окружающим, приносить радость, заботиться о них. Таким образом, совместный труд взрослого и детей является одной из весьма действенных форм организации трудовой деятельности детей, позволяющей формировать у них любовь и уважение к труду и людям труда.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Трудовому воспитанию, т. е. привлечению детей к самостоятельному посильному труду и наблюдению за трудом взрослых, объяснению его значения в жизни людей, принадлежит важная роль во всестороннем развитии личности ребёнка.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t>Главная цель трудового воспитания детей - это формирования у них нравственных ориентиров, трудолюбия, осознания полезности труда.</w:t>
      </w:r>
    </w:p>
    <w:p w:rsidR="009E3946" w:rsidRDefault="009E3946" w:rsidP="009E3946">
      <w:pPr>
        <w:pStyle w:val="a3"/>
        <w:spacing w:before="98" w:beforeAutospacing="0" w:after="98" w:afterAutospacing="0"/>
        <w:ind w:firstLine="184"/>
        <w:rPr>
          <w:rFonts w:ascii="Verdana" w:hAnsi="Verdana"/>
          <w:color w:val="464646"/>
          <w:sz w:val="28"/>
          <w:szCs w:val="28"/>
        </w:rPr>
      </w:pPr>
      <w:r>
        <w:rPr>
          <w:rFonts w:ascii="Verdana" w:hAnsi="Verdana"/>
          <w:color w:val="464646"/>
          <w:sz w:val="28"/>
          <w:szCs w:val="28"/>
        </w:rPr>
        <w:lastRenderedPageBreak/>
        <w:t>Трудовая деятельность дошкольника, умело руководимая взрослыми, оказывает существенное влияние на развитие волевых черт ребёнка, его мышления, речи, памяти, внимания, воображения.</w:t>
      </w:r>
    </w:p>
    <w:sectPr w:rsidR="009E3946" w:rsidSect="001F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9E3946"/>
    <w:rsid w:val="0011249C"/>
    <w:rsid w:val="001F7ACC"/>
    <w:rsid w:val="003906FF"/>
    <w:rsid w:val="007661B7"/>
    <w:rsid w:val="009E3946"/>
    <w:rsid w:val="00D81D44"/>
    <w:rsid w:val="00F6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CC"/>
  </w:style>
  <w:style w:type="paragraph" w:styleId="3">
    <w:name w:val="heading 3"/>
    <w:basedOn w:val="a"/>
    <w:link w:val="30"/>
    <w:uiPriority w:val="9"/>
    <w:qFormat/>
    <w:rsid w:val="009E39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9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3202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АА</cp:lastModifiedBy>
  <cp:revision>5</cp:revision>
  <dcterms:created xsi:type="dcterms:W3CDTF">2023-10-10T16:19:00Z</dcterms:created>
  <dcterms:modified xsi:type="dcterms:W3CDTF">2023-10-10T16:20:00Z</dcterms:modified>
</cp:coreProperties>
</file>